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0D0" w:rsidRDefault="001A6F2B" w:rsidP="009348D2">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KOOPERATİF</w:t>
      </w:r>
      <w:r w:rsidR="0052162C">
        <w:rPr>
          <w:rFonts w:ascii="Times New Roman" w:hAnsi="Times New Roman" w:cs="Times New Roman"/>
          <w:b/>
          <w:bCs/>
          <w:sz w:val="24"/>
          <w:szCs w:val="24"/>
        </w:rPr>
        <w:t xml:space="preserve"> VE ÜST KURULUŞLARININ</w:t>
      </w:r>
      <w:r>
        <w:rPr>
          <w:rFonts w:ascii="Times New Roman" w:hAnsi="Times New Roman" w:cs="Times New Roman"/>
          <w:b/>
          <w:bCs/>
          <w:sz w:val="24"/>
          <w:szCs w:val="24"/>
        </w:rPr>
        <w:t xml:space="preserve"> GENEL KURUL</w:t>
      </w:r>
      <w:r w:rsidR="0052162C">
        <w:rPr>
          <w:rFonts w:ascii="Times New Roman" w:hAnsi="Times New Roman" w:cs="Times New Roman"/>
          <w:b/>
          <w:bCs/>
          <w:sz w:val="24"/>
          <w:szCs w:val="24"/>
        </w:rPr>
        <w:t xml:space="preserve"> TOP</w:t>
      </w:r>
      <w:r>
        <w:rPr>
          <w:rFonts w:ascii="Times New Roman" w:hAnsi="Times New Roman" w:cs="Times New Roman"/>
          <w:b/>
          <w:bCs/>
          <w:sz w:val="24"/>
          <w:szCs w:val="24"/>
        </w:rPr>
        <w:t>LA</w:t>
      </w:r>
      <w:r w:rsidR="0052162C">
        <w:rPr>
          <w:rFonts w:ascii="Times New Roman" w:hAnsi="Times New Roman" w:cs="Times New Roman"/>
          <w:b/>
          <w:bCs/>
          <w:sz w:val="24"/>
          <w:szCs w:val="24"/>
        </w:rPr>
        <w:t>NTILA</w:t>
      </w:r>
      <w:r>
        <w:rPr>
          <w:rFonts w:ascii="Times New Roman" w:hAnsi="Times New Roman" w:cs="Times New Roman"/>
          <w:b/>
          <w:bCs/>
          <w:sz w:val="24"/>
          <w:szCs w:val="24"/>
        </w:rPr>
        <w:t>RINDA UYGULANACAK ELEKTRONİK GENEL KURUL SİSTEMİ HAKKINDA</w:t>
      </w:r>
      <w:r w:rsidR="006C2288">
        <w:rPr>
          <w:rFonts w:ascii="Times New Roman" w:hAnsi="Times New Roman" w:cs="Times New Roman"/>
          <w:b/>
          <w:bCs/>
          <w:sz w:val="24"/>
          <w:szCs w:val="24"/>
        </w:rPr>
        <w:t xml:space="preserve"> USUL VE ESASLAR</w:t>
      </w:r>
    </w:p>
    <w:p w:rsidR="001A50D0" w:rsidRDefault="001A50D0">
      <w:pPr>
        <w:spacing w:after="0" w:line="240" w:lineRule="auto"/>
        <w:ind w:firstLine="567"/>
        <w:jc w:val="center"/>
        <w:rPr>
          <w:rFonts w:ascii="Times New Roman" w:hAnsi="Times New Roman" w:cs="Times New Roman"/>
          <w:sz w:val="24"/>
          <w:szCs w:val="24"/>
        </w:rPr>
      </w:pPr>
    </w:p>
    <w:p w:rsidR="001A50D0" w:rsidRDefault="001A6F2B">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Amaç ve kapsam</w:t>
      </w:r>
    </w:p>
    <w:p w:rsidR="001A50D0" w:rsidRDefault="001A6F2B">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MADDE 1</w:t>
      </w:r>
      <w:r w:rsidR="0066443A">
        <w:rPr>
          <w:rFonts w:ascii="Times New Roman" w:hAnsi="Times New Roman" w:cs="Times New Roman"/>
          <w:b/>
          <w:bCs/>
          <w:sz w:val="24"/>
          <w:szCs w:val="24"/>
        </w:rPr>
        <w:t>-</w:t>
      </w:r>
      <w:r w:rsidRPr="0009272A">
        <w:rPr>
          <w:rFonts w:ascii="Times New Roman" w:hAnsi="Times New Roman" w:cs="Times New Roman"/>
          <w:b/>
          <w:sz w:val="24"/>
          <w:szCs w:val="24"/>
        </w:rPr>
        <w:t xml:space="preserve"> </w:t>
      </w:r>
      <w:r>
        <w:rPr>
          <w:rFonts w:ascii="Times New Roman" w:hAnsi="Times New Roman" w:cs="Times New Roman"/>
          <w:sz w:val="24"/>
          <w:szCs w:val="24"/>
        </w:rPr>
        <w:t xml:space="preserve">(1) Bu </w:t>
      </w:r>
      <w:r w:rsidR="006C2288">
        <w:rPr>
          <w:rFonts w:ascii="Times New Roman" w:hAnsi="Times New Roman" w:cs="Times New Roman"/>
          <w:sz w:val="24"/>
          <w:szCs w:val="24"/>
        </w:rPr>
        <w:t xml:space="preserve">Usul ve Esasların </w:t>
      </w:r>
      <w:r>
        <w:rPr>
          <w:rFonts w:ascii="Times New Roman" w:hAnsi="Times New Roman" w:cs="Times New Roman"/>
          <w:sz w:val="24"/>
          <w:szCs w:val="24"/>
        </w:rPr>
        <w:t>amacı ve kapsamı, kooperatif</w:t>
      </w:r>
      <w:r w:rsidR="0052162C">
        <w:rPr>
          <w:rFonts w:ascii="Times New Roman" w:hAnsi="Times New Roman" w:cs="Times New Roman"/>
          <w:sz w:val="24"/>
          <w:szCs w:val="24"/>
        </w:rPr>
        <w:t xml:space="preserve"> ve üst kuruluşlarının </w:t>
      </w:r>
      <w:r>
        <w:rPr>
          <w:rFonts w:ascii="Times New Roman" w:hAnsi="Times New Roman" w:cs="Times New Roman"/>
          <w:sz w:val="24"/>
          <w:szCs w:val="24"/>
        </w:rPr>
        <w:t>genel kurul</w:t>
      </w:r>
      <w:r w:rsidR="0052162C">
        <w:rPr>
          <w:rFonts w:ascii="Times New Roman" w:hAnsi="Times New Roman" w:cs="Times New Roman"/>
          <w:sz w:val="24"/>
          <w:szCs w:val="24"/>
        </w:rPr>
        <w:t xml:space="preserve"> toplantılarına </w:t>
      </w:r>
      <w:r>
        <w:rPr>
          <w:rFonts w:ascii="Times New Roman" w:hAnsi="Times New Roman" w:cs="Times New Roman"/>
          <w:sz w:val="24"/>
          <w:szCs w:val="24"/>
        </w:rPr>
        <w:t xml:space="preserve">elektronik ortamda katılmaya, öneride bulunmaya, görüş açıklamaya ve oy kullanmaya </w:t>
      </w:r>
      <w:proofErr w:type="gramStart"/>
      <w:r>
        <w:rPr>
          <w:rFonts w:ascii="Times New Roman" w:hAnsi="Times New Roman" w:cs="Times New Roman"/>
          <w:sz w:val="24"/>
          <w:szCs w:val="24"/>
        </w:rPr>
        <w:t>imkan</w:t>
      </w:r>
      <w:proofErr w:type="gramEnd"/>
      <w:r>
        <w:rPr>
          <w:rFonts w:ascii="Times New Roman" w:hAnsi="Times New Roman" w:cs="Times New Roman"/>
          <w:sz w:val="24"/>
          <w:szCs w:val="24"/>
        </w:rPr>
        <w:t xml:space="preserve"> tanıyan elektronik genel kurul sisteminin kuruluşunu, işleyişini, teknik hususlar ile güvenlik kriterlerine ilişkin usul ve esaslarını belirlemektir.</w:t>
      </w:r>
    </w:p>
    <w:p w:rsidR="001A50D0" w:rsidRDefault="001A6F2B" w:rsidP="00E5722F">
      <w:pPr>
        <w:spacing w:before="120"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Dayanak</w:t>
      </w:r>
    </w:p>
    <w:p w:rsidR="001A50D0" w:rsidRDefault="001A6F2B">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MADDE 2</w:t>
      </w:r>
      <w:r w:rsidR="0066443A">
        <w:rPr>
          <w:rFonts w:ascii="Times New Roman" w:hAnsi="Times New Roman" w:cs="Times New Roman"/>
          <w:b/>
          <w:bCs/>
          <w:sz w:val="24"/>
          <w:szCs w:val="24"/>
        </w:rPr>
        <w:t>-</w:t>
      </w:r>
      <w:r w:rsidRPr="0009272A">
        <w:rPr>
          <w:rFonts w:ascii="Times New Roman" w:hAnsi="Times New Roman" w:cs="Times New Roman"/>
          <w:b/>
          <w:sz w:val="24"/>
          <w:szCs w:val="24"/>
        </w:rPr>
        <w:t xml:space="preserve"> </w:t>
      </w:r>
      <w:r>
        <w:rPr>
          <w:rFonts w:ascii="Times New Roman" w:hAnsi="Times New Roman" w:cs="Times New Roman"/>
          <w:sz w:val="24"/>
          <w:szCs w:val="24"/>
        </w:rPr>
        <w:t xml:space="preserve">(1) Bu </w:t>
      </w:r>
      <w:r w:rsidR="006C2288">
        <w:rPr>
          <w:rFonts w:ascii="Times New Roman" w:hAnsi="Times New Roman" w:cs="Times New Roman"/>
          <w:sz w:val="24"/>
          <w:szCs w:val="24"/>
        </w:rPr>
        <w:t>Usul ve Esaslar</w:t>
      </w:r>
      <w:r>
        <w:rPr>
          <w:rFonts w:ascii="Times New Roman" w:hAnsi="Times New Roman" w:cs="Times New Roman"/>
          <w:sz w:val="24"/>
          <w:szCs w:val="24"/>
        </w:rPr>
        <w:t xml:space="preserve">, </w:t>
      </w:r>
      <w:r w:rsidR="00A63095" w:rsidRPr="00A63095">
        <w:rPr>
          <w:rFonts w:ascii="Times New Roman" w:eastAsia="Times New Roman" w:hAnsi="Times New Roman" w:cs="Times New Roman"/>
          <w:sz w:val="24"/>
          <w:szCs w:val="24"/>
        </w:rPr>
        <w:t xml:space="preserve">14/1/2022 tarihli ve 31719 sayılı </w:t>
      </w:r>
      <w:r w:rsidR="00E702DA" w:rsidRPr="00A63095">
        <w:rPr>
          <w:rFonts w:ascii="Times New Roman" w:eastAsia="Times New Roman" w:hAnsi="Times New Roman" w:cs="Times New Roman"/>
          <w:sz w:val="24"/>
          <w:szCs w:val="24"/>
        </w:rPr>
        <w:t>Resmî</w:t>
      </w:r>
      <w:r w:rsidR="00A63095" w:rsidRPr="00A63095">
        <w:rPr>
          <w:rFonts w:ascii="Times New Roman" w:eastAsia="Times New Roman" w:hAnsi="Times New Roman" w:cs="Times New Roman"/>
          <w:sz w:val="24"/>
          <w:szCs w:val="24"/>
        </w:rPr>
        <w:t xml:space="preserve"> Gazetede yayımlanan Kooperatiflerde Elektronik Ortamda Yapılacak Genel Kurullara İlişkin Yönetmeliğin 14 üncü maddesine dayanılarak hazırlanmıştır.</w:t>
      </w:r>
    </w:p>
    <w:p w:rsidR="001A50D0" w:rsidRDefault="001A6F2B" w:rsidP="00E5722F">
      <w:pPr>
        <w:spacing w:before="120"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Tanımlar</w:t>
      </w:r>
    </w:p>
    <w:p w:rsidR="001A50D0" w:rsidRDefault="001A6F2B">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MADDE 3</w:t>
      </w:r>
      <w:r w:rsidR="0066443A">
        <w:rPr>
          <w:rFonts w:ascii="Times New Roman" w:hAnsi="Times New Roman" w:cs="Times New Roman"/>
          <w:b/>
          <w:bCs/>
          <w:sz w:val="24"/>
          <w:szCs w:val="24"/>
        </w:rPr>
        <w:t>-</w:t>
      </w:r>
      <w:r w:rsidRPr="0009272A">
        <w:rPr>
          <w:rFonts w:ascii="Times New Roman" w:hAnsi="Times New Roman" w:cs="Times New Roman"/>
          <w:b/>
          <w:sz w:val="24"/>
          <w:szCs w:val="24"/>
        </w:rPr>
        <w:t xml:space="preserve"> </w:t>
      </w:r>
      <w:r>
        <w:rPr>
          <w:rFonts w:ascii="Times New Roman" w:hAnsi="Times New Roman" w:cs="Times New Roman"/>
          <w:sz w:val="24"/>
          <w:szCs w:val="24"/>
        </w:rPr>
        <w:t xml:space="preserve">(1) Bu </w:t>
      </w:r>
      <w:r w:rsidR="006C2288">
        <w:rPr>
          <w:rFonts w:ascii="Times New Roman" w:hAnsi="Times New Roman" w:cs="Times New Roman"/>
          <w:sz w:val="24"/>
          <w:szCs w:val="24"/>
        </w:rPr>
        <w:t xml:space="preserve">Usul ve </w:t>
      </w:r>
      <w:proofErr w:type="spellStart"/>
      <w:r w:rsidR="006C2288">
        <w:rPr>
          <w:rFonts w:ascii="Times New Roman" w:hAnsi="Times New Roman" w:cs="Times New Roman"/>
          <w:sz w:val="24"/>
          <w:szCs w:val="24"/>
        </w:rPr>
        <w:t>Esaslar’da</w:t>
      </w:r>
      <w:proofErr w:type="spellEnd"/>
      <w:r>
        <w:rPr>
          <w:rFonts w:ascii="Times New Roman" w:hAnsi="Times New Roman" w:cs="Times New Roman"/>
          <w:sz w:val="24"/>
          <w:szCs w:val="24"/>
        </w:rPr>
        <w:t xml:space="preserve"> geçen;</w:t>
      </w:r>
    </w:p>
    <w:p w:rsidR="001A50D0" w:rsidRDefault="001A6F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Bakanlık: Ticaret Bakanlığını,</w:t>
      </w:r>
    </w:p>
    <w:p w:rsidR="001A50D0" w:rsidRDefault="001A6F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 CISA (</w:t>
      </w:r>
      <w:proofErr w:type="spellStart"/>
      <w:r>
        <w:rPr>
          <w:rFonts w:ascii="Times New Roman" w:hAnsi="Times New Roman" w:cs="Times New Roman"/>
          <w:sz w:val="24"/>
          <w:szCs w:val="24"/>
        </w:rPr>
        <w:t>Certified</w:t>
      </w:r>
      <w:proofErr w:type="spellEnd"/>
      <w:r>
        <w:rPr>
          <w:rFonts w:ascii="Times New Roman" w:hAnsi="Times New Roman" w:cs="Times New Roman"/>
          <w:sz w:val="24"/>
          <w:szCs w:val="24"/>
        </w:rPr>
        <w:t xml:space="preserve"> Information </w:t>
      </w:r>
      <w:proofErr w:type="spellStart"/>
      <w:r>
        <w:rPr>
          <w:rFonts w:ascii="Times New Roman" w:hAnsi="Times New Roman" w:cs="Times New Roman"/>
          <w:sz w:val="24"/>
          <w:szCs w:val="24"/>
        </w:rPr>
        <w:t>Systems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Auditor</w:t>
      </w:r>
      <w:proofErr w:type="spellEnd"/>
      <w:r>
        <w:rPr>
          <w:rFonts w:ascii="Times New Roman" w:hAnsi="Times New Roman" w:cs="Times New Roman"/>
          <w:sz w:val="24"/>
          <w:szCs w:val="24"/>
        </w:rPr>
        <w:t>): Bilgi sistemleri denetçi sertifikasını,</w:t>
      </w:r>
    </w:p>
    <w:p w:rsidR="001A50D0" w:rsidRDefault="001A6F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 Elektronik Genel Kurul Sistemi (EGKS</w:t>
      </w:r>
      <w:r w:rsidR="00A63095">
        <w:rPr>
          <w:rFonts w:ascii="Times New Roman" w:hAnsi="Times New Roman" w:cs="Times New Roman"/>
          <w:sz w:val="24"/>
          <w:szCs w:val="24"/>
        </w:rPr>
        <w:t xml:space="preserve">): </w:t>
      </w:r>
      <w:r>
        <w:rPr>
          <w:rFonts w:ascii="Times New Roman" w:hAnsi="Times New Roman" w:cs="Times New Roman"/>
          <w:sz w:val="24"/>
          <w:szCs w:val="24"/>
        </w:rPr>
        <w:t>1163 sayılı Kooperatifler Kanununun 45 inci maddesinin yedinci fıkrası uyarınca kooperatiflerin kuracakları veya destek hizmeti alabilecekleri bilişim sistemini,</w:t>
      </w:r>
    </w:p>
    <w:p w:rsidR="001A50D0" w:rsidRDefault="001A6F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ç) Elektronik ortamda katılma: Kooperatiflerin genel kurul toplantılarına Elektronik Genel Kurul Sisteminden katılmayı, görüş açıklamayı, öneride bulunmayı ve oy kullanmayı,</w:t>
      </w:r>
    </w:p>
    <w:p w:rsidR="001A50D0" w:rsidRDefault="001A6F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 Güvenli Elektronik İmza: 15/1/2004 tarihli ve 5070 sayılı Elektronik İmza Kanununun 4 üncü maddesinde tanımlanan elektronik imzayı,</w:t>
      </w:r>
    </w:p>
    <w:p w:rsidR="001A50D0" w:rsidRDefault="000A6DB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e</w:t>
      </w:r>
      <w:r w:rsidR="001A6F2B">
        <w:rPr>
          <w:rFonts w:ascii="Times New Roman" w:hAnsi="Times New Roman" w:cs="Times New Roman"/>
          <w:sz w:val="24"/>
          <w:szCs w:val="24"/>
        </w:rPr>
        <w:t xml:space="preserve">) Kanun: 24/4/1969 tarihli ve 1163 sayılı </w:t>
      </w:r>
      <w:r>
        <w:rPr>
          <w:rFonts w:ascii="Times New Roman" w:hAnsi="Times New Roman" w:cs="Times New Roman"/>
          <w:sz w:val="24"/>
          <w:szCs w:val="24"/>
        </w:rPr>
        <w:t>Kooperatifler Kanununu</w:t>
      </w:r>
      <w:r w:rsidR="001A6F2B">
        <w:rPr>
          <w:rFonts w:ascii="Times New Roman" w:hAnsi="Times New Roman" w:cs="Times New Roman"/>
          <w:sz w:val="24"/>
          <w:szCs w:val="24"/>
        </w:rPr>
        <w:t>,</w:t>
      </w:r>
    </w:p>
    <w:p w:rsidR="00991306" w:rsidRDefault="003923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f) Kooperatif: Kooperatif ve üst kuruluşlarını,</w:t>
      </w:r>
    </w:p>
    <w:p w:rsidR="001A50D0" w:rsidRDefault="003923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g</w:t>
      </w:r>
      <w:r w:rsidR="001A6F2B">
        <w:rPr>
          <w:rFonts w:ascii="Times New Roman" w:hAnsi="Times New Roman" w:cs="Times New Roman"/>
          <w:sz w:val="24"/>
          <w:szCs w:val="24"/>
        </w:rPr>
        <w:t>) Kooperatif Bilgi Sistemi (KOOPBİS): Kanunun ek 5 inci maddesinin birinci fıkrası uyarınca oluşturulan bilgi sistemini,</w:t>
      </w:r>
    </w:p>
    <w:p w:rsidR="001A50D0" w:rsidRDefault="003923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ğ</w:t>
      </w:r>
      <w:r w:rsidR="001A6F2B">
        <w:rPr>
          <w:rFonts w:ascii="Times New Roman" w:hAnsi="Times New Roman" w:cs="Times New Roman"/>
          <w:sz w:val="24"/>
          <w:szCs w:val="24"/>
        </w:rPr>
        <w:t>) Merkezi Sicil Kayıt Sistemi (MERSİS): Ticaret sicili işlemlerinin elektronik ortamda yürütüldüğü, ticaret sicili kayıtları ile tescil ve ilan edilmesi gereken içeriklerin düzenli olarak depolandığı ve elektronik ortamda sunulduğu merkezi ortak veri tabanını da içeren, Ticaret Bakanlığı tarafından oluşturulan ve yönetilen uygulamayı,</w:t>
      </w:r>
    </w:p>
    <w:p w:rsidR="000A6DB1" w:rsidRDefault="003923BB" w:rsidP="000A6DB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w:t>
      </w:r>
      <w:r w:rsidR="001A6F2B">
        <w:rPr>
          <w:rFonts w:ascii="Times New Roman" w:hAnsi="Times New Roman" w:cs="Times New Roman"/>
          <w:sz w:val="24"/>
          <w:szCs w:val="24"/>
        </w:rPr>
        <w:t xml:space="preserve">) </w:t>
      </w:r>
      <w:r w:rsidR="000A6DB1">
        <w:rPr>
          <w:rFonts w:ascii="Times New Roman" w:hAnsi="Times New Roman" w:cs="Times New Roman"/>
          <w:sz w:val="24"/>
          <w:szCs w:val="24"/>
        </w:rPr>
        <w:t>Ortak: Kanun hükümleri uyarınca kooperatif genel kurul toplantısına katılma hakkı olan gerçek veya tüzel kişiyi,</w:t>
      </w:r>
    </w:p>
    <w:p w:rsidR="001A50D0" w:rsidRDefault="003923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ı</w:t>
      </w:r>
      <w:r w:rsidR="000A6DB1">
        <w:rPr>
          <w:rFonts w:ascii="Times New Roman" w:hAnsi="Times New Roman" w:cs="Times New Roman"/>
          <w:sz w:val="24"/>
          <w:szCs w:val="24"/>
        </w:rPr>
        <w:t xml:space="preserve">) </w:t>
      </w:r>
      <w:r w:rsidR="001A6F2B">
        <w:rPr>
          <w:rFonts w:ascii="Times New Roman" w:hAnsi="Times New Roman" w:cs="Times New Roman"/>
          <w:sz w:val="24"/>
          <w:szCs w:val="24"/>
        </w:rPr>
        <w:t>Temsilci: Kanunun 49 uncu maddesinde belirtilen hususlara göre kooperatif ortağını temsil etmeye yetkili kişiyi</w:t>
      </w:r>
      <w:r>
        <w:rPr>
          <w:rFonts w:ascii="Times New Roman" w:hAnsi="Times New Roman" w:cs="Times New Roman"/>
          <w:sz w:val="24"/>
          <w:szCs w:val="24"/>
        </w:rPr>
        <w:t>,</w:t>
      </w:r>
      <w:r w:rsidR="001A6F2B">
        <w:rPr>
          <w:rFonts w:ascii="Times New Roman" w:hAnsi="Times New Roman" w:cs="Times New Roman"/>
          <w:sz w:val="24"/>
          <w:szCs w:val="24"/>
        </w:rPr>
        <w:t xml:space="preserve"> </w:t>
      </w:r>
    </w:p>
    <w:p w:rsidR="00D85B9F" w:rsidRDefault="003923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i</w:t>
      </w:r>
      <w:r w:rsidR="00D85B9F">
        <w:rPr>
          <w:rFonts w:ascii="Times New Roman" w:hAnsi="Times New Roman" w:cs="Times New Roman"/>
          <w:sz w:val="24"/>
          <w:szCs w:val="24"/>
        </w:rPr>
        <w:t xml:space="preserve">) TÜRKAK: Türk </w:t>
      </w:r>
      <w:r w:rsidR="008775D5">
        <w:rPr>
          <w:rFonts w:ascii="Times New Roman" w:hAnsi="Times New Roman" w:cs="Times New Roman"/>
          <w:sz w:val="24"/>
          <w:szCs w:val="24"/>
        </w:rPr>
        <w:t>A</w:t>
      </w:r>
      <w:r w:rsidR="00D85B9F">
        <w:rPr>
          <w:rFonts w:ascii="Times New Roman" w:hAnsi="Times New Roman" w:cs="Times New Roman"/>
          <w:sz w:val="24"/>
          <w:szCs w:val="24"/>
        </w:rPr>
        <w:t>kreditasyon Kurumunu,</w:t>
      </w:r>
    </w:p>
    <w:p w:rsidR="001A50D0" w:rsidRDefault="003923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w:t>
      </w:r>
      <w:r w:rsidR="001A6F2B">
        <w:rPr>
          <w:rFonts w:ascii="Times New Roman" w:hAnsi="Times New Roman" w:cs="Times New Roman"/>
          <w:sz w:val="24"/>
          <w:szCs w:val="24"/>
        </w:rPr>
        <w:t>) Yönetmelik</w:t>
      </w:r>
      <w:r w:rsidR="008A7C83">
        <w:rPr>
          <w:rFonts w:ascii="Times New Roman" w:hAnsi="Times New Roman" w:cs="Times New Roman"/>
          <w:sz w:val="24"/>
          <w:szCs w:val="24"/>
        </w:rPr>
        <w:t>:</w:t>
      </w:r>
      <w:r w:rsidR="00A63095" w:rsidRPr="00A63095">
        <w:t xml:space="preserve"> </w:t>
      </w:r>
      <w:r w:rsidR="00A63095" w:rsidRPr="00A63095">
        <w:rPr>
          <w:rFonts w:ascii="Times New Roman" w:hAnsi="Times New Roman" w:cs="Times New Roman"/>
          <w:sz w:val="24"/>
          <w:szCs w:val="24"/>
        </w:rPr>
        <w:t>Kooperatiflerde Elektronik Ortamda Yapılacak Genel Kurullara İlişkin</w:t>
      </w:r>
      <w:r w:rsidR="00A63095">
        <w:rPr>
          <w:rFonts w:ascii="Times New Roman" w:hAnsi="Times New Roman" w:cs="Times New Roman"/>
          <w:sz w:val="24"/>
          <w:szCs w:val="24"/>
        </w:rPr>
        <w:t xml:space="preserve"> </w:t>
      </w:r>
      <w:r w:rsidR="001A6F2B">
        <w:rPr>
          <w:rFonts w:ascii="Times New Roman" w:hAnsi="Times New Roman" w:cs="Times New Roman"/>
          <w:sz w:val="24"/>
          <w:szCs w:val="24"/>
        </w:rPr>
        <w:t>Yönetmeliği</w:t>
      </w:r>
      <w:r w:rsidR="00AA4633">
        <w:rPr>
          <w:rFonts w:ascii="Times New Roman" w:hAnsi="Times New Roman" w:cs="Times New Roman"/>
          <w:sz w:val="24"/>
          <w:szCs w:val="24"/>
        </w:rPr>
        <w:t>,</w:t>
      </w:r>
    </w:p>
    <w:p w:rsidR="001A50D0" w:rsidRDefault="001A6F2B">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ifade</w:t>
      </w:r>
      <w:proofErr w:type="gramEnd"/>
      <w:r>
        <w:rPr>
          <w:rFonts w:ascii="Times New Roman" w:hAnsi="Times New Roman" w:cs="Times New Roman"/>
          <w:sz w:val="24"/>
          <w:szCs w:val="24"/>
        </w:rPr>
        <w:t xml:space="preserve"> eder.</w:t>
      </w:r>
    </w:p>
    <w:p w:rsidR="001A50D0" w:rsidRDefault="001A6F2B" w:rsidP="00E5722F">
      <w:pPr>
        <w:spacing w:before="120"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Genel kurul toplantısına katılım şeklinin bildirimi</w:t>
      </w:r>
    </w:p>
    <w:p w:rsidR="001A50D0" w:rsidRDefault="001A6F2B">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MADDE 4</w:t>
      </w:r>
      <w:r w:rsidR="0066443A">
        <w:rPr>
          <w:rFonts w:ascii="Times New Roman" w:hAnsi="Times New Roman" w:cs="Times New Roman"/>
          <w:b/>
          <w:bCs/>
          <w:sz w:val="24"/>
          <w:szCs w:val="24"/>
        </w:rPr>
        <w:t>-</w:t>
      </w:r>
      <w:r w:rsidRPr="0009272A">
        <w:rPr>
          <w:rFonts w:ascii="Times New Roman" w:hAnsi="Times New Roman" w:cs="Times New Roman"/>
          <w:b/>
          <w:sz w:val="24"/>
          <w:szCs w:val="24"/>
        </w:rPr>
        <w:t xml:space="preserve"> </w:t>
      </w:r>
      <w:r>
        <w:rPr>
          <w:rFonts w:ascii="Times New Roman" w:hAnsi="Times New Roman" w:cs="Times New Roman"/>
          <w:sz w:val="24"/>
          <w:szCs w:val="24"/>
        </w:rPr>
        <w:t xml:space="preserve">(1) Kooperatifin genel kurul toplantısına elektronik ortamda şahsen veya temsilcileri aracılığıyla katılmak isteyen ortaklar, bu tercihlerini genel kurul tarihinden iki gün öncesine kadar </w:t>
      </w:r>
      <w:proofErr w:type="spellStart"/>
      <w:r>
        <w:rPr>
          <w:rFonts w:ascii="Times New Roman" w:hAnsi="Times New Roman" w:cs="Times New Roman"/>
          <w:sz w:val="24"/>
          <w:szCs w:val="24"/>
        </w:rPr>
        <w:t>EGKS’den</w:t>
      </w:r>
      <w:proofErr w:type="spellEnd"/>
      <w:r>
        <w:rPr>
          <w:rFonts w:ascii="Times New Roman" w:hAnsi="Times New Roman" w:cs="Times New Roman"/>
          <w:sz w:val="24"/>
          <w:szCs w:val="24"/>
        </w:rPr>
        <w:t xml:space="preserve"> bildirmek zorundadırlar. </w:t>
      </w:r>
    </w:p>
    <w:p w:rsidR="00A63095" w:rsidRDefault="001A6F2B" w:rsidP="00A6309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A63095">
        <w:rPr>
          <w:rFonts w:ascii="Times New Roman" w:hAnsi="Times New Roman" w:cs="Times New Roman"/>
          <w:sz w:val="24"/>
          <w:szCs w:val="24"/>
        </w:rPr>
        <w:t>2</w:t>
      </w:r>
      <w:r>
        <w:rPr>
          <w:rFonts w:ascii="Times New Roman" w:hAnsi="Times New Roman" w:cs="Times New Roman"/>
          <w:sz w:val="24"/>
          <w:szCs w:val="24"/>
        </w:rPr>
        <w:t xml:space="preserve">) Genel kurul toplantısına elektronik ortamda katılacağını bildiren ortak bu tercihini genel kurul tarihinden bir gün öncesine kadar </w:t>
      </w:r>
      <w:proofErr w:type="spellStart"/>
      <w:r>
        <w:rPr>
          <w:rFonts w:ascii="Times New Roman" w:hAnsi="Times New Roman" w:cs="Times New Roman"/>
          <w:sz w:val="24"/>
          <w:szCs w:val="24"/>
        </w:rPr>
        <w:t>EGKS’de</w:t>
      </w:r>
      <w:r w:rsidR="00507207">
        <w:rPr>
          <w:rFonts w:ascii="Times New Roman" w:hAnsi="Times New Roman" w:cs="Times New Roman"/>
          <w:sz w:val="24"/>
          <w:szCs w:val="24"/>
        </w:rPr>
        <w:t>n</w:t>
      </w:r>
      <w:proofErr w:type="spellEnd"/>
      <w:r>
        <w:rPr>
          <w:rFonts w:ascii="Times New Roman" w:hAnsi="Times New Roman" w:cs="Times New Roman"/>
          <w:sz w:val="24"/>
          <w:szCs w:val="24"/>
        </w:rPr>
        <w:t xml:space="preserve"> geri alabilir.</w:t>
      </w:r>
    </w:p>
    <w:p w:rsidR="001A50D0" w:rsidRDefault="001A6F2B" w:rsidP="00E5722F">
      <w:pPr>
        <w:spacing w:before="120"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Elektronik genel kurul sistemine giriş süresi</w:t>
      </w:r>
    </w:p>
    <w:p w:rsidR="001A50D0" w:rsidRDefault="001A6F2B">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MADDE 5</w:t>
      </w:r>
      <w:r w:rsidR="0066443A">
        <w:rPr>
          <w:rFonts w:ascii="Times New Roman" w:hAnsi="Times New Roman" w:cs="Times New Roman"/>
          <w:b/>
          <w:bCs/>
          <w:sz w:val="24"/>
          <w:szCs w:val="24"/>
        </w:rPr>
        <w:t>-</w:t>
      </w:r>
      <w:r w:rsidRPr="0009272A">
        <w:rPr>
          <w:rFonts w:ascii="Times New Roman" w:hAnsi="Times New Roman" w:cs="Times New Roman"/>
          <w:b/>
          <w:sz w:val="24"/>
          <w:szCs w:val="24"/>
        </w:rPr>
        <w:t xml:space="preserve"> </w:t>
      </w:r>
      <w:r>
        <w:rPr>
          <w:rFonts w:ascii="Times New Roman" w:hAnsi="Times New Roman" w:cs="Times New Roman"/>
          <w:sz w:val="24"/>
          <w:szCs w:val="24"/>
        </w:rPr>
        <w:t>(1) Kooperatif genel kurul toplantısına elektronik ortamda katılım için sisteme giriş, genel kurulun ilan edilen başlama saatinden</w:t>
      </w:r>
      <w:r w:rsidR="00A716CE">
        <w:rPr>
          <w:rFonts w:ascii="Times New Roman" w:hAnsi="Times New Roman" w:cs="Times New Roman"/>
          <w:sz w:val="24"/>
          <w:szCs w:val="24"/>
        </w:rPr>
        <w:t xml:space="preserve"> </w:t>
      </w:r>
      <w:r>
        <w:rPr>
          <w:rFonts w:ascii="Times New Roman" w:hAnsi="Times New Roman" w:cs="Times New Roman"/>
          <w:sz w:val="24"/>
          <w:szCs w:val="24"/>
        </w:rPr>
        <w:t>beş dakika öncesine kadar sürer.</w:t>
      </w:r>
    </w:p>
    <w:p w:rsidR="001A50D0" w:rsidRDefault="001A6F2B" w:rsidP="00E5722F">
      <w:pPr>
        <w:spacing w:before="120"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lastRenderedPageBreak/>
        <w:t>Elektronik ortamda görüş açıklama</w:t>
      </w:r>
    </w:p>
    <w:p w:rsidR="001A50D0" w:rsidRDefault="001A6F2B">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MADDE 6</w:t>
      </w:r>
      <w:r w:rsidR="0066443A">
        <w:rPr>
          <w:rFonts w:ascii="Times New Roman" w:hAnsi="Times New Roman" w:cs="Times New Roman"/>
          <w:b/>
          <w:bCs/>
          <w:sz w:val="24"/>
          <w:szCs w:val="24"/>
        </w:rPr>
        <w:t>-</w:t>
      </w:r>
      <w:r w:rsidRPr="0009272A">
        <w:rPr>
          <w:rFonts w:ascii="Times New Roman" w:hAnsi="Times New Roman" w:cs="Times New Roman"/>
          <w:b/>
          <w:sz w:val="24"/>
          <w:szCs w:val="24"/>
        </w:rPr>
        <w:t xml:space="preserve"> </w:t>
      </w:r>
      <w:r>
        <w:rPr>
          <w:rFonts w:ascii="Times New Roman" w:hAnsi="Times New Roman" w:cs="Times New Roman"/>
          <w:sz w:val="24"/>
          <w:szCs w:val="24"/>
        </w:rPr>
        <w:t xml:space="preserve">(1) Kooperatifin genel kurul toplantısına elektronik ortamda katılan ortak, görüşülmekte olan </w:t>
      </w:r>
      <w:r w:rsidR="00507207">
        <w:rPr>
          <w:rFonts w:ascii="Times New Roman" w:hAnsi="Times New Roman" w:cs="Times New Roman"/>
          <w:sz w:val="24"/>
          <w:szCs w:val="24"/>
        </w:rPr>
        <w:t xml:space="preserve">her bir gündem maddesine </w:t>
      </w:r>
      <w:r>
        <w:rPr>
          <w:rFonts w:ascii="Times New Roman" w:hAnsi="Times New Roman" w:cs="Times New Roman"/>
          <w:sz w:val="24"/>
          <w:szCs w:val="24"/>
        </w:rPr>
        <w:t xml:space="preserve">ilişkin </w:t>
      </w:r>
      <w:r w:rsidR="00507207">
        <w:rPr>
          <w:rFonts w:ascii="Times New Roman" w:hAnsi="Times New Roman" w:cs="Times New Roman"/>
          <w:sz w:val="24"/>
          <w:szCs w:val="24"/>
        </w:rPr>
        <w:t xml:space="preserve">en fazla iki </w:t>
      </w:r>
      <w:r>
        <w:rPr>
          <w:rFonts w:ascii="Times New Roman" w:hAnsi="Times New Roman" w:cs="Times New Roman"/>
          <w:sz w:val="24"/>
          <w:szCs w:val="24"/>
        </w:rPr>
        <w:t xml:space="preserve">görüşünü </w:t>
      </w:r>
      <w:proofErr w:type="spellStart"/>
      <w:r>
        <w:rPr>
          <w:rFonts w:ascii="Times New Roman" w:hAnsi="Times New Roman" w:cs="Times New Roman"/>
          <w:sz w:val="24"/>
          <w:szCs w:val="24"/>
        </w:rPr>
        <w:t>EGKS’de</w:t>
      </w:r>
      <w:r w:rsidR="00507207">
        <w:rPr>
          <w:rFonts w:ascii="Times New Roman" w:hAnsi="Times New Roman" w:cs="Times New Roman"/>
          <w:sz w:val="24"/>
          <w:szCs w:val="24"/>
        </w:rPr>
        <w:t>n</w:t>
      </w:r>
      <w:proofErr w:type="spellEnd"/>
      <w:r>
        <w:rPr>
          <w:rFonts w:ascii="Times New Roman" w:hAnsi="Times New Roman" w:cs="Times New Roman"/>
          <w:sz w:val="24"/>
          <w:szCs w:val="24"/>
        </w:rPr>
        <w:t xml:space="preserve"> yazılı olarak iletebilir. </w:t>
      </w:r>
      <w:r w:rsidR="00507207">
        <w:rPr>
          <w:rFonts w:ascii="Times New Roman" w:hAnsi="Times New Roman" w:cs="Times New Roman"/>
          <w:sz w:val="24"/>
          <w:szCs w:val="24"/>
        </w:rPr>
        <w:t>B</w:t>
      </w:r>
      <w:r>
        <w:rPr>
          <w:rFonts w:ascii="Times New Roman" w:hAnsi="Times New Roman" w:cs="Times New Roman"/>
          <w:sz w:val="24"/>
          <w:szCs w:val="24"/>
        </w:rPr>
        <w:t xml:space="preserve">ir görüş en fazla </w:t>
      </w:r>
      <w:r w:rsidR="00C7381D">
        <w:rPr>
          <w:rFonts w:ascii="Times New Roman" w:hAnsi="Times New Roman" w:cs="Times New Roman"/>
          <w:sz w:val="24"/>
          <w:szCs w:val="24"/>
        </w:rPr>
        <w:t>altı yüz</w:t>
      </w:r>
      <w:r>
        <w:rPr>
          <w:rFonts w:ascii="Times New Roman" w:hAnsi="Times New Roman" w:cs="Times New Roman"/>
          <w:sz w:val="24"/>
          <w:szCs w:val="24"/>
        </w:rPr>
        <w:t xml:space="preserve"> karakter olabilir.</w:t>
      </w:r>
    </w:p>
    <w:p w:rsidR="001A50D0" w:rsidRDefault="001A6F2B" w:rsidP="00E5722F">
      <w:pPr>
        <w:spacing w:before="120"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Oy verme ve oy süresi</w:t>
      </w:r>
    </w:p>
    <w:p w:rsidR="001A50D0" w:rsidRDefault="001A6F2B">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MADDE 7</w:t>
      </w:r>
      <w:r w:rsidR="0066443A">
        <w:rPr>
          <w:rFonts w:ascii="Times New Roman" w:hAnsi="Times New Roman" w:cs="Times New Roman"/>
          <w:b/>
          <w:bCs/>
          <w:sz w:val="24"/>
          <w:szCs w:val="24"/>
        </w:rPr>
        <w:t>-</w:t>
      </w:r>
      <w:r w:rsidRPr="0009272A">
        <w:rPr>
          <w:rFonts w:ascii="Times New Roman" w:hAnsi="Times New Roman" w:cs="Times New Roman"/>
          <w:b/>
          <w:sz w:val="24"/>
          <w:szCs w:val="24"/>
        </w:rPr>
        <w:t xml:space="preserve"> </w:t>
      </w:r>
      <w:r>
        <w:rPr>
          <w:rFonts w:ascii="Times New Roman" w:hAnsi="Times New Roman" w:cs="Times New Roman"/>
          <w:sz w:val="24"/>
          <w:szCs w:val="24"/>
        </w:rPr>
        <w:t>(1) Kooperatifin genel kurul gündeminde yer alan her bir gündem maddesine ilişkin olarak oylama, toplantı başkanı tarafından</w:t>
      </w:r>
      <w:r w:rsidR="003C3215">
        <w:rPr>
          <w:rFonts w:ascii="Times New Roman" w:hAnsi="Times New Roman" w:cs="Times New Roman"/>
          <w:sz w:val="24"/>
          <w:szCs w:val="24"/>
        </w:rPr>
        <w:t>,</w:t>
      </w:r>
      <w:r>
        <w:rPr>
          <w:rFonts w:ascii="Times New Roman" w:hAnsi="Times New Roman" w:cs="Times New Roman"/>
          <w:sz w:val="24"/>
          <w:szCs w:val="24"/>
        </w:rPr>
        <w:t xml:space="preserve"> şahsen ve elektronik ortamda katılan ortaklar için aynı anda başlatılır. Elektronik ortamda oyların gönderilmesi iki dakika ile sınırlıdır.</w:t>
      </w:r>
      <w:r w:rsidR="003C3215">
        <w:rPr>
          <w:rFonts w:ascii="Times New Roman" w:hAnsi="Times New Roman" w:cs="Times New Roman"/>
          <w:sz w:val="24"/>
          <w:szCs w:val="24"/>
        </w:rPr>
        <w:t xml:space="preserve"> Elektronik ortamda genel kurul toplantısına katılan ortaklar EGKS üzerinden muhalefet şerhini iletebilir.</w:t>
      </w:r>
    </w:p>
    <w:p w:rsidR="001A50D0" w:rsidRDefault="001A6F2B" w:rsidP="00E5722F">
      <w:pPr>
        <w:spacing w:before="120"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Elektronik genel kurul sisteminin tescil ve ilanı</w:t>
      </w:r>
    </w:p>
    <w:p w:rsidR="001A50D0" w:rsidRDefault="001A6F2B">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MADDE 8 </w:t>
      </w:r>
      <w:r w:rsidR="0066443A">
        <w:rPr>
          <w:rFonts w:ascii="Times New Roman" w:hAnsi="Times New Roman" w:cs="Times New Roman"/>
          <w:b/>
          <w:bCs/>
          <w:sz w:val="24"/>
          <w:szCs w:val="24"/>
        </w:rPr>
        <w:t>-</w:t>
      </w:r>
      <w:r w:rsidRPr="0009272A">
        <w:rPr>
          <w:rFonts w:ascii="Times New Roman" w:hAnsi="Times New Roman" w:cs="Times New Roman"/>
          <w:b/>
          <w:sz w:val="24"/>
          <w:szCs w:val="24"/>
        </w:rPr>
        <w:t xml:space="preserve"> </w:t>
      </w:r>
      <w:r>
        <w:rPr>
          <w:rFonts w:ascii="Times New Roman" w:hAnsi="Times New Roman" w:cs="Times New Roman"/>
          <w:sz w:val="24"/>
          <w:szCs w:val="24"/>
        </w:rPr>
        <w:t xml:space="preserve">(1) Kooperatifler, kendilerinin kuracakları </w:t>
      </w:r>
      <w:proofErr w:type="spellStart"/>
      <w:r>
        <w:rPr>
          <w:rFonts w:ascii="Times New Roman" w:hAnsi="Times New Roman" w:cs="Times New Roman"/>
          <w:sz w:val="24"/>
          <w:szCs w:val="24"/>
        </w:rPr>
        <w:t>EGKS’nin</w:t>
      </w:r>
      <w:proofErr w:type="spellEnd"/>
      <w:r>
        <w:rPr>
          <w:rFonts w:ascii="Times New Roman" w:hAnsi="Times New Roman" w:cs="Times New Roman"/>
          <w:sz w:val="24"/>
          <w:szCs w:val="24"/>
        </w:rPr>
        <w:t xml:space="preserve"> bu </w:t>
      </w:r>
      <w:r w:rsidR="006C2288">
        <w:rPr>
          <w:rFonts w:ascii="Times New Roman" w:hAnsi="Times New Roman" w:cs="Times New Roman"/>
          <w:sz w:val="24"/>
          <w:szCs w:val="24"/>
        </w:rPr>
        <w:t>Usul ve Esaslar</w:t>
      </w:r>
      <w:r>
        <w:rPr>
          <w:rFonts w:ascii="Times New Roman" w:hAnsi="Times New Roman" w:cs="Times New Roman"/>
          <w:sz w:val="24"/>
          <w:szCs w:val="24"/>
        </w:rPr>
        <w:t>, Yönetmelik ve Kanun hükümlerine uygunluğunu, bu maddenin üçüncü fıkrasında belirtilen kurumlara tespit ettirmek ve söz konusu kurumlar tarafından düzenlenecek teknik raporu ticaret sicili müdürlüğüne tescil ve ilan ettirmekle yükümlüdür.</w:t>
      </w:r>
    </w:p>
    <w:p w:rsidR="001A50D0" w:rsidRDefault="001A6F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EGKS hizmeti sağlayacak olan şirketler ise; sistemin, bu </w:t>
      </w:r>
      <w:r w:rsidR="006C2288">
        <w:rPr>
          <w:rFonts w:ascii="Times New Roman" w:hAnsi="Times New Roman" w:cs="Times New Roman"/>
          <w:sz w:val="24"/>
          <w:szCs w:val="24"/>
        </w:rPr>
        <w:t>Usul ve Esaslar</w:t>
      </w:r>
      <w:r>
        <w:rPr>
          <w:rFonts w:ascii="Times New Roman" w:hAnsi="Times New Roman" w:cs="Times New Roman"/>
          <w:sz w:val="24"/>
          <w:szCs w:val="24"/>
        </w:rPr>
        <w:t xml:space="preserve">, Yönetmelik ve Kanun hükümlerine uygunluğunu, bu maddenin üçüncü fıkrasında belirtilen kurumlara teknik bir rapor ile tespit ettirmek zorundadırlar. Hizmet sağlayıcı şirketler bu teknik raporu, Bakanlığın uygun görüşünü aldıktan sonra kayıtlı bulundukları ticaret sicili müdürlüğüne tescil ve ilan ettirmekle yükümlüdür. </w:t>
      </w:r>
      <w:r w:rsidR="00B62D99">
        <w:rPr>
          <w:rFonts w:ascii="Times New Roman" w:hAnsi="Times New Roman" w:cs="Times New Roman"/>
          <w:sz w:val="24"/>
          <w:szCs w:val="24"/>
        </w:rPr>
        <w:t>Ş</w:t>
      </w:r>
      <w:r>
        <w:rPr>
          <w:rFonts w:ascii="Times New Roman" w:hAnsi="Times New Roman" w:cs="Times New Roman"/>
          <w:sz w:val="24"/>
          <w:szCs w:val="24"/>
        </w:rPr>
        <w:t xml:space="preserve">irketler </w:t>
      </w:r>
      <w:r w:rsidR="00B62D99">
        <w:rPr>
          <w:rFonts w:ascii="Times New Roman" w:hAnsi="Times New Roman" w:cs="Times New Roman"/>
          <w:sz w:val="24"/>
          <w:szCs w:val="24"/>
        </w:rPr>
        <w:t xml:space="preserve">bu yükümlülüğü yerine getirmeden </w:t>
      </w:r>
      <w:r>
        <w:rPr>
          <w:rFonts w:ascii="Times New Roman" w:hAnsi="Times New Roman" w:cs="Times New Roman"/>
          <w:sz w:val="24"/>
          <w:szCs w:val="24"/>
        </w:rPr>
        <w:t>destek hizmeti veremez.</w:t>
      </w:r>
    </w:p>
    <w:p w:rsidR="001A50D0" w:rsidRDefault="001A6F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Teknik rapor; Türkiye Bilimsel ve Teknolojik Araştırma Kurumu, bünyesinde asgari CISA sertifikası bulunan personele sahip ve bu alanda denetim yapmaya yetkilendirilmiş şirketlerden</w:t>
      </w:r>
      <w:r w:rsidR="00D85B9F">
        <w:rPr>
          <w:rFonts w:ascii="Times New Roman" w:hAnsi="Times New Roman" w:cs="Times New Roman"/>
          <w:sz w:val="24"/>
          <w:szCs w:val="24"/>
        </w:rPr>
        <w:t xml:space="preserve"> veya </w:t>
      </w:r>
      <w:proofErr w:type="spellStart"/>
      <w:r w:rsidR="00D85B9F">
        <w:rPr>
          <w:rFonts w:ascii="Times New Roman" w:hAnsi="Times New Roman" w:cs="Times New Roman"/>
          <w:sz w:val="24"/>
          <w:szCs w:val="24"/>
        </w:rPr>
        <w:t>TÜRKAK’a</w:t>
      </w:r>
      <w:proofErr w:type="spellEnd"/>
      <w:r w:rsidR="00D85B9F">
        <w:rPr>
          <w:rFonts w:ascii="Times New Roman" w:hAnsi="Times New Roman" w:cs="Times New Roman"/>
          <w:sz w:val="24"/>
          <w:szCs w:val="24"/>
        </w:rPr>
        <w:t xml:space="preserve"> bilgi</w:t>
      </w:r>
      <w:r w:rsidR="00FE2282">
        <w:rPr>
          <w:rFonts w:ascii="Times New Roman" w:hAnsi="Times New Roman" w:cs="Times New Roman"/>
          <w:sz w:val="24"/>
          <w:szCs w:val="24"/>
        </w:rPr>
        <w:t xml:space="preserve"> güvenliği alanın</w:t>
      </w:r>
      <w:r w:rsidR="00D85B9F">
        <w:rPr>
          <w:rFonts w:ascii="Times New Roman" w:hAnsi="Times New Roman" w:cs="Times New Roman"/>
          <w:sz w:val="24"/>
          <w:szCs w:val="24"/>
        </w:rPr>
        <w:t xml:space="preserve">da akredite </w:t>
      </w:r>
      <w:r w:rsidR="00361355">
        <w:rPr>
          <w:rFonts w:ascii="Times New Roman" w:hAnsi="Times New Roman" w:cs="Times New Roman"/>
          <w:sz w:val="24"/>
          <w:szCs w:val="24"/>
        </w:rPr>
        <w:t>kuruluşlardan alınabilir</w:t>
      </w:r>
      <w:r>
        <w:rPr>
          <w:rFonts w:ascii="Times New Roman" w:hAnsi="Times New Roman" w:cs="Times New Roman"/>
          <w:sz w:val="24"/>
          <w:szCs w:val="24"/>
        </w:rPr>
        <w:t xml:space="preserve">. Bu raporun üç yılda bir yenilenerek, birinci ve ikinci fıkrada öngörülen işlemlerin tekrarlanması zorunludur. Bakanlık gerekli gördüğü hallerde bu teknik raporun </w:t>
      </w:r>
      <w:r w:rsidR="00B62D99">
        <w:rPr>
          <w:rFonts w:ascii="Times New Roman" w:hAnsi="Times New Roman" w:cs="Times New Roman"/>
          <w:sz w:val="24"/>
          <w:szCs w:val="24"/>
        </w:rPr>
        <w:t xml:space="preserve">alınma süresini uzatıp kısaltabilir. </w:t>
      </w:r>
    </w:p>
    <w:p w:rsidR="001A50D0" w:rsidRDefault="001A6F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Üçüncü fıkrada belirtilen Kurumların düzenleyecekleri teknik raporda, </w:t>
      </w:r>
      <w:proofErr w:type="spellStart"/>
      <w:r>
        <w:rPr>
          <w:rFonts w:ascii="Times New Roman" w:hAnsi="Times New Roman" w:cs="Times New Roman"/>
          <w:sz w:val="24"/>
          <w:szCs w:val="24"/>
        </w:rPr>
        <w:t>EGKS’nin</w:t>
      </w:r>
      <w:proofErr w:type="spellEnd"/>
      <w:r>
        <w:rPr>
          <w:rFonts w:ascii="Times New Roman" w:hAnsi="Times New Roman" w:cs="Times New Roman"/>
          <w:sz w:val="24"/>
          <w:szCs w:val="24"/>
        </w:rPr>
        <w:t xml:space="preserve"> asgari olarak;</w:t>
      </w:r>
    </w:p>
    <w:p w:rsidR="001A50D0" w:rsidRDefault="001A6F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 </w:t>
      </w:r>
      <w:r w:rsidR="00A716CE" w:rsidRPr="00A716CE">
        <w:rPr>
          <w:rFonts w:ascii="Times New Roman" w:hAnsi="Times New Roman" w:cs="Times New Roman"/>
          <w:sz w:val="24"/>
          <w:szCs w:val="24"/>
        </w:rPr>
        <w:t>TS ISO/IEC 27001 veya ISO/IEC 27001</w:t>
      </w:r>
      <w:r>
        <w:rPr>
          <w:rFonts w:ascii="Times New Roman" w:hAnsi="Times New Roman" w:cs="Times New Roman"/>
          <w:sz w:val="24"/>
          <w:szCs w:val="24"/>
        </w:rPr>
        <w:t>’e uygun bir bilgi güvenliği ve kişisel verilerin korunması alt yapısına sahip olduğu,</w:t>
      </w:r>
    </w:p>
    <w:p w:rsidR="001A50D0" w:rsidRDefault="001A6F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 Güvenli elektronik imza oluşturma ve doğrulama uygulamalarının, 5070 sayılı Kanuna ve </w:t>
      </w:r>
      <w:r w:rsidR="00B62D99" w:rsidRPr="00B62D99">
        <w:rPr>
          <w:rFonts w:ascii="Times New Roman" w:hAnsi="Times New Roman" w:cs="Times New Roman"/>
          <w:sz w:val="24"/>
          <w:szCs w:val="24"/>
        </w:rPr>
        <w:t>ilgili mevzuat</w:t>
      </w:r>
      <w:r w:rsidR="00E05AFB">
        <w:rPr>
          <w:rFonts w:ascii="Times New Roman" w:hAnsi="Times New Roman" w:cs="Times New Roman"/>
          <w:sz w:val="24"/>
          <w:szCs w:val="24"/>
        </w:rPr>
        <w:t>t</w:t>
      </w:r>
      <w:r w:rsidR="00B62D99" w:rsidRPr="00B62D99">
        <w:rPr>
          <w:rFonts w:ascii="Times New Roman" w:hAnsi="Times New Roman" w:cs="Times New Roman"/>
          <w:sz w:val="24"/>
          <w:szCs w:val="24"/>
        </w:rPr>
        <w:t xml:space="preserve">a </w:t>
      </w:r>
      <w:r>
        <w:rPr>
          <w:rFonts w:ascii="Times New Roman" w:hAnsi="Times New Roman" w:cs="Times New Roman"/>
          <w:sz w:val="24"/>
          <w:szCs w:val="24"/>
        </w:rPr>
        <w:t>belirlenen standartlara uygun olduğu,</w:t>
      </w:r>
    </w:p>
    <w:p w:rsidR="001A50D0" w:rsidRDefault="001A6F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 5070 sayılı Kanun ve </w:t>
      </w:r>
      <w:r w:rsidR="00B62D99" w:rsidRPr="00B62D99">
        <w:rPr>
          <w:rFonts w:ascii="Times New Roman" w:hAnsi="Times New Roman" w:cs="Times New Roman"/>
          <w:sz w:val="24"/>
          <w:szCs w:val="24"/>
        </w:rPr>
        <w:t>ilgili mevzua</w:t>
      </w:r>
      <w:r w:rsidR="00B62D99">
        <w:rPr>
          <w:rFonts w:ascii="Times New Roman" w:hAnsi="Times New Roman" w:cs="Times New Roman"/>
          <w:sz w:val="24"/>
          <w:szCs w:val="24"/>
        </w:rPr>
        <w:t>t</w:t>
      </w:r>
      <w:r w:rsidR="00B62D99" w:rsidRPr="00B62D99">
        <w:rPr>
          <w:rFonts w:ascii="Times New Roman" w:hAnsi="Times New Roman" w:cs="Times New Roman"/>
          <w:sz w:val="24"/>
          <w:szCs w:val="24"/>
        </w:rPr>
        <w:t xml:space="preserve">ta </w:t>
      </w:r>
      <w:r>
        <w:rPr>
          <w:rFonts w:ascii="Times New Roman" w:hAnsi="Times New Roman" w:cs="Times New Roman"/>
          <w:sz w:val="24"/>
          <w:szCs w:val="24"/>
        </w:rPr>
        <w:t xml:space="preserve">belirlenen standart ve kriterlere uygun olarak verilerin uzun dönemli arşivlenmesine </w:t>
      </w:r>
      <w:proofErr w:type="gramStart"/>
      <w:r>
        <w:rPr>
          <w:rFonts w:ascii="Times New Roman" w:hAnsi="Times New Roman" w:cs="Times New Roman"/>
          <w:sz w:val="24"/>
          <w:szCs w:val="24"/>
        </w:rPr>
        <w:t>imkan</w:t>
      </w:r>
      <w:proofErr w:type="gramEnd"/>
      <w:r>
        <w:rPr>
          <w:rFonts w:ascii="Times New Roman" w:hAnsi="Times New Roman" w:cs="Times New Roman"/>
          <w:sz w:val="24"/>
          <w:szCs w:val="24"/>
        </w:rPr>
        <w:t xml:space="preserve"> tanıdığı,</w:t>
      </w:r>
    </w:p>
    <w:p w:rsidR="001A50D0" w:rsidRDefault="001A6F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ç) KOOPBİS ve MERSİS ile veri alışverişi sağlayacak teknik yeterlikte olduğu,</w:t>
      </w:r>
    </w:p>
    <w:p w:rsidR="001A50D0" w:rsidRDefault="001A6F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 Yönetmelik ve bu </w:t>
      </w:r>
      <w:r w:rsidR="006C2288">
        <w:rPr>
          <w:rFonts w:ascii="Times New Roman" w:hAnsi="Times New Roman" w:cs="Times New Roman"/>
          <w:sz w:val="24"/>
          <w:szCs w:val="24"/>
        </w:rPr>
        <w:t>Usul ve Esaslar</w:t>
      </w:r>
      <w:r>
        <w:rPr>
          <w:rFonts w:ascii="Times New Roman" w:hAnsi="Times New Roman" w:cs="Times New Roman"/>
          <w:sz w:val="24"/>
          <w:szCs w:val="24"/>
        </w:rPr>
        <w:t xml:space="preserve"> ile belirlenen düzenlemelere uygun olduğu, </w:t>
      </w:r>
    </w:p>
    <w:p w:rsidR="001A50D0" w:rsidRDefault="001A6F2B">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gibi</w:t>
      </w:r>
      <w:proofErr w:type="gramEnd"/>
      <w:r>
        <w:rPr>
          <w:rFonts w:ascii="Times New Roman" w:hAnsi="Times New Roman" w:cs="Times New Roman"/>
          <w:sz w:val="24"/>
          <w:szCs w:val="24"/>
        </w:rPr>
        <w:t xml:space="preserve"> hususların tespitini içerir.</w:t>
      </w:r>
    </w:p>
    <w:p w:rsidR="001A50D0" w:rsidRDefault="001A6F2B" w:rsidP="00E5722F">
      <w:pPr>
        <w:spacing w:before="120"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Elektronik genel kurul sisteminin güvenlik </w:t>
      </w:r>
      <w:proofErr w:type="gramStart"/>
      <w:r>
        <w:rPr>
          <w:rFonts w:ascii="Times New Roman" w:hAnsi="Times New Roman" w:cs="Times New Roman"/>
          <w:b/>
          <w:bCs/>
          <w:sz w:val="24"/>
          <w:szCs w:val="24"/>
        </w:rPr>
        <w:t>kriterleri</w:t>
      </w:r>
      <w:proofErr w:type="gramEnd"/>
      <w:r>
        <w:rPr>
          <w:rFonts w:ascii="Times New Roman" w:hAnsi="Times New Roman" w:cs="Times New Roman"/>
          <w:b/>
          <w:bCs/>
          <w:sz w:val="24"/>
          <w:szCs w:val="24"/>
        </w:rPr>
        <w:t xml:space="preserve"> ve teknik hususlar</w:t>
      </w:r>
    </w:p>
    <w:p w:rsidR="001A50D0" w:rsidRDefault="001A6F2B">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MADDE 9</w:t>
      </w:r>
      <w:r w:rsidR="0066443A">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(1) </w:t>
      </w:r>
      <w:proofErr w:type="spellStart"/>
      <w:r>
        <w:rPr>
          <w:rFonts w:ascii="Times New Roman" w:hAnsi="Times New Roman" w:cs="Times New Roman"/>
          <w:sz w:val="24"/>
          <w:szCs w:val="24"/>
        </w:rPr>
        <w:t>EGKS</w:t>
      </w:r>
      <w:r w:rsidR="00322AAC">
        <w:rPr>
          <w:rFonts w:ascii="Times New Roman" w:hAnsi="Times New Roman" w:cs="Times New Roman"/>
          <w:sz w:val="24"/>
          <w:szCs w:val="24"/>
        </w:rPr>
        <w:t>’nin</w:t>
      </w:r>
      <w:proofErr w:type="spellEnd"/>
      <w:r>
        <w:rPr>
          <w:rFonts w:ascii="Times New Roman" w:hAnsi="Times New Roman" w:cs="Times New Roman"/>
          <w:sz w:val="24"/>
          <w:szCs w:val="24"/>
        </w:rPr>
        <w:t xml:space="preserve"> asgari olarak</w:t>
      </w:r>
      <w:r w:rsidR="00322AAC">
        <w:rPr>
          <w:rFonts w:ascii="Times New Roman" w:hAnsi="Times New Roman" w:cs="Times New Roman"/>
          <w:sz w:val="24"/>
          <w:szCs w:val="24"/>
        </w:rPr>
        <w:t>,</w:t>
      </w:r>
      <w:r>
        <w:rPr>
          <w:rFonts w:ascii="Times New Roman" w:hAnsi="Times New Roman" w:cs="Times New Roman"/>
          <w:sz w:val="24"/>
          <w:szCs w:val="24"/>
        </w:rPr>
        <w:t xml:space="preserve"> Yönetmelikte belirtilen tüm işlemlerin yapılabilmesini sağlayan tasarım ve kapasiteye, yedekleme ve felaketten kurtarma planlarına, yetkisiz erişimlere ve saldırılara karşı gerekli ağ ve sistem güvenliğine sahip olma</w:t>
      </w:r>
      <w:r w:rsidR="00E05AFB">
        <w:rPr>
          <w:rFonts w:ascii="Times New Roman" w:hAnsi="Times New Roman" w:cs="Times New Roman"/>
          <w:sz w:val="24"/>
          <w:szCs w:val="24"/>
        </w:rPr>
        <w:t>sı zorunludur</w:t>
      </w:r>
      <w:r>
        <w:rPr>
          <w:rFonts w:ascii="Times New Roman" w:hAnsi="Times New Roman" w:cs="Times New Roman"/>
          <w:sz w:val="24"/>
          <w:szCs w:val="24"/>
        </w:rPr>
        <w:t>.</w:t>
      </w:r>
    </w:p>
    <w:p w:rsidR="001A50D0" w:rsidRDefault="001A6F2B">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(2) EGKS</w:t>
      </w:r>
      <w:r w:rsidR="00D551DB">
        <w:rPr>
          <w:rFonts w:ascii="Times New Roman" w:hAnsi="Times New Roman" w:cs="Times New Roman"/>
          <w:sz w:val="24"/>
          <w:szCs w:val="24"/>
        </w:rPr>
        <w:t>;</w:t>
      </w:r>
      <w:r>
        <w:rPr>
          <w:rFonts w:ascii="Times New Roman" w:hAnsi="Times New Roman" w:cs="Times New Roman"/>
          <w:sz w:val="24"/>
          <w:szCs w:val="24"/>
        </w:rPr>
        <w:t xml:space="preserve"> toplantı yerinden elektronik ortamda ses ve görüntü aktarımını sağlayacak, mesajlaşma gerçekleştirecek, birden çok güvenli elektronik imzanın seri ve paralel olarak atılabilmesini destekleyecek, sisteme erişim taleplerine mümkün olan en kısa sürede cevap iletebilecek, genel kurul öncesi hak sahipleri tarafından elektronik genel kurul sistemine yapılacak kayıtların gizliliğini sağlayacak, toplantı başkanı ve bakanlık temsilcisi tarafından Yönetmelik hükümlerinde belirtilen güvenli elektronik imzayla imzalanacak işlemleri destekleyecek alt yapıya sahip olmalıdır.</w:t>
      </w:r>
      <w:proofErr w:type="gramEnd"/>
    </w:p>
    <w:p w:rsidR="001A50D0" w:rsidRDefault="001A6F2B" w:rsidP="00E5722F">
      <w:pPr>
        <w:spacing w:before="120"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lastRenderedPageBreak/>
        <w:t>Yürürlük</w:t>
      </w:r>
    </w:p>
    <w:p w:rsidR="001A50D0" w:rsidRDefault="001A6F2B">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MADDE 10</w:t>
      </w:r>
      <w:r w:rsidR="0066443A">
        <w:rPr>
          <w:rFonts w:ascii="Times New Roman" w:hAnsi="Times New Roman" w:cs="Times New Roman"/>
          <w:b/>
          <w:bCs/>
          <w:sz w:val="24"/>
          <w:szCs w:val="24"/>
        </w:rPr>
        <w:t>-</w:t>
      </w:r>
      <w:r w:rsidRPr="0009272A">
        <w:rPr>
          <w:rFonts w:ascii="Times New Roman" w:hAnsi="Times New Roman" w:cs="Times New Roman"/>
          <w:b/>
          <w:sz w:val="24"/>
          <w:szCs w:val="24"/>
        </w:rPr>
        <w:t xml:space="preserve"> </w:t>
      </w:r>
      <w:r>
        <w:rPr>
          <w:rFonts w:ascii="Times New Roman" w:hAnsi="Times New Roman" w:cs="Times New Roman"/>
          <w:sz w:val="24"/>
          <w:szCs w:val="24"/>
        </w:rPr>
        <w:t xml:space="preserve">(1) Bu </w:t>
      </w:r>
      <w:r w:rsidR="006C2288">
        <w:rPr>
          <w:rFonts w:ascii="Times New Roman" w:hAnsi="Times New Roman" w:cs="Times New Roman"/>
          <w:sz w:val="24"/>
          <w:szCs w:val="24"/>
        </w:rPr>
        <w:t>Usul ve Esaslar</w:t>
      </w:r>
      <w:r w:rsidR="00680ACD">
        <w:rPr>
          <w:rFonts w:ascii="Times New Roman" w:hAnsi="Times New Roman" w:cs="Times New Roman"/>
          <w:sz w:val="24"/>
          <w:szCs w:val="24"/>
        </w:rPr>
        <w:t xml:space="preserve">, </w:t>
      </w:r>
      <w:r>
        <w:rPr>
          <w:rFonts w:ascii="Times New Roman" w:hAnsi="Times New Roman" w:cs="Times New Roman"/>
          <w:sz w:val="24"/>
          <w:szCs w:val="24"/>
        </w:rPr>
        <w:t>yayımı tarihinde yürürlüğe girer.</w:t>
      </w:r>
    </w:p>
    <w:p w:rsidR="001A50D0" w:rsidRDefault="001A6F2B" w:rsidP="00E5722F">
      <w:pPr>
        <w:spacing w:before="120"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Yürütme</w:t>
      </w:r>
    </w:p>
    <w:p w:rsidR="001A50D0" w:rsidRDefault="001A6F2B">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MADDE 11</w:t>
      </w:r>
      <w:r w:rsidR="0066443A">
        <w:rPr>
          <w:rFonts w:ascii="Times New Roman" w:hAnsi="Times New Roman" w:cs="Times New Roman"/>
          <w:b/>
          <w:bCs/>
          <w:sz w:val="24"/>
          <w:szCs w:val="24"/>
        </w:rPr>
        <w:t>-</w:t>
      </w:r>
      <w:r w:rsidRPr="0009272A">
        <w:rPr>
          <w:rFonts w:ascii="Times New Roman" w:hAnsi="Times New Roman" w:cs="Times New Roman"/>
          <w:b/>
          <w:sz w:val="24"/>
          <w:szCs w:val="24"/>
        </w:rPr>
        <w:t xml:space="preserve"> </w:t>
      </w:r>
      <w:r>
        <w:rPr>
          <w:rFonts w:ascii="Times New Roman" w:hAnsi="Times New Roman" w:cs="Times New Roman"/>
          <w:sz w:val="24"/>
          <w:szCs w:val="24"/>
        </w:rPr>
        <w:t xml:space="preserve">(1) Bu </w:t>
      </w:r>
      <w:r w:rsidR="006C2288">
        <w:rPr>
          <w:rFonts w:ascii="Times New Roman" w:hAnsi="Times New Roman" w:cs="Times New Roman"/>
          <w:sz w:val="24"/>
          <w:szCs w:val="24"/>
        </w:rPr>
        <w:t>Usul ve Esaslar</w:t>
      </w:r>
      <w:r w:rsidR="00680ACD">
        <w:rPr>
          <w:rFonts w:ascii="Times New Roman" w:hAnsi="Times New Roman" w:cs="Times New Roman"/>
          <w:sz w:val="24"/>
          <w:szCs w:val="24"/>
        </w:rPr>
        <w:t>ın</w:t>
      </w:r>
      <w:r>
        <w:rPr>
          <w:rFonts w:ascii="Times New Roman" w:hAnsi="Times New Roman" w:cs="Times New Roman"/>
          <w:sz w:val="24"/>
          <w:szCs w:val="24"/>
        </w:rPr>
        <w:t xml:space="preserve"> hükümlerini Ticaret Bakanı y</w:t>
      </w:r>
      <w:bookmarkStart w:id="0" w:name="_GoBack"/>
      <w:bookmarkEnd w:id="0"/>
      <w:r>
        <w:rPr>
          <w:rFonts w:ascii="Times New Roman" w:hAnsi="Times New Roman" w:cs="Times New Roman"/>
          <w:sz w:val="24"/>
          <w:szCs w:val="24"/>
        </w:rPr>
        <w:t xml:space="preserve">ürütür. </w:t>
      </w:r>
    </w:p>
    <w:sectPr w:rsidR="001A5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095"/>
    <w:rsid w:val="0009272A"/>
    <w:rsid w:val="000A6DB1"/>
    <w:rsid w:val="001A50D0"/>
    <w:rsid w:val="001A6F2B"/>
    <w:rsid w:val="00273F02"/>
    <w:rsid w:val="00322AAC"/>
    <w:rsid w:val="00361355"/>
    <w:rsid w:val="003923BB"/>
    <w:rsid w:val="003C3215"/>
    <w:rsid w:val="004538DF"/>
    <w:rsid w:val="00507207"/>
    <w:rsid w:val="0052162C"/>
    <w:rsid w:val="0066443A"/>
    <w:rsid w:val="00680ACD"/>
    <w:rsid w:val="006C2288"/>
    <w:rsid w:val="007401DF"/>
    <w:rsid w:val="007C4D61"/>
    <w:rsid w:val="008775D5"/>
    <w:rsid w:val="008A7C83"/>
    <w:rsid w:val="008F4F93"/>
    <w:rsid w:val="009348D2"/>
    <w:rsid w:val="00955713"/>
    <w:rsid w:val="00991306"/>
    <w:rsid w:val="009B5DEE"/>
    <w:rsid w:val="00A63095"/>
    <w:rsid w:val="00A716CE"/>
    <w:rsid w:val="00AA4633"/>
    <w:rsid w:val="00B62D99"/>
    <w:rsid w:val="00C21CFC"/>
    <w:rsid w:val="00C7381D"/>
    <w:rsid w:val="00D262A4"/>
    <w:rsid w:val="00D551DB"/>
    <w:rsid w:val="00D85B9F"/>
    <w:rsid w:val="00E05AFB"/>
    <w:rsid w:val="00E30E1D"/>
    <w:rsid w:val="00E3236A"/>
    <w:rsid w:val="00E5722F"/>
    <w:rsid w:val="00E702DA"/>
    <w:rsid w:val="00F34698"/>
    <w:rsid w:val="00FA12EF"/>
    <w:rsid w:val="00FE22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B12DD7"/>
  <w15:chartTrackingRefBased/>
  <w15:docId w15:val="{6F47936D-A06E-470F-9C07-F02B25E3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heme="minorEastAs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2-OrtaBaslk">
    <w:name w:val="2-Orta Baslık"/>
    <w:basedOn w:val="Normal"/>
    <w:pPr>
      <w:spacing w:after="0" w:line="240" w:lineRule="auto"/>
      <w:jc w:val="center"/>
    </w:pPr>
    <w:rPr>
      <w:rFonts w:ascii="Times New Roman" w:hAnsi="Times New Roman" w:cs="Times New Roman"/>
      <w:b/>
      <w:bCs/>
      <w:sz w:val="19"/>
      <w:szCs w:val="19"/>
    </w:rPr>
  </w:style>
  <w:style w:type="paragraph" w:customStyle="1" w:styleId="3-NormalYaz">
    <w:name w:val="3-Normal Yazı"/>
    <w:basedOn w:val="Normal"/>
    <w:pPr>
      <w:spacing w:after="0" w:line="240" w:lineRule="auto"/>
      <w:jc w:val="both"/>
    </w:pPr>
    <w:rPr>
      <w:rFonts w:ascii="Times New Roman" w:hAnsi="Times New Roman" w:cs="Times New Roman"/>
      <w:sz w:val="19"/>
      <w:szCs w:val="19"/>
    </w:rPr>
  </w:style>
  <w:style w:type="paragraph" w:customStyle="1" w:styleId="msochpdefault">
    <w:name w:val="msochpdefault"/>
    <w:basedOn w:val="Normal"/>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5768</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Melih Toprak</dc:creator>
  <cp:keywords/>
  <dc:description/>
  <cp:lastModifiedBy>Seçkin Cenkış</cp:lastModifiedBy>
  <cp:revision>3</cp:revision>
  <dcterms:created xsi:type="dcterms:W3CDTF">2022-08-15T07:28:00Z</dcterms:created>
  <dcterms:modified xsi:type="dcterms:W3CDTF">2022-08-15T07:39:00Z</dcterms:modified>
</cp:coreProperties>
</file>